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38" w:rsidRPr="00CA2852" w:rsidRDefault="001E3B38" w:rsidP="001E3B38">
      <w:pPr>
        <w:ind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E3B38" w:rsidRPr="00CA2852" w:rsidRDefault="004313E2" w:rsidP="001E3B38">
      <w:pPr>
        <w:ind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21</w:t>
      </w:r>
      <w:bookmarkStart w:id="0" w:name="_GoBack"/>
      <w:bookmarkEnd w:id="0"/>
      <w:r w:rsidR="001E3B38">
        <w:rPr>
          <w:rFonts w:ascii="Times New Roman" w:hAnsi="Times New Roman" w:cs="Times New Roman"/>
          <w:b/>
          <w:sz w:val="26"/>
          <w:szCs w:val="26"/>
        </w:rPr>
        <w:t>.06</w:t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>.202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ab/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ab/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ab/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ab/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ab/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ab/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ab/>
      </w:r>
      <w:r w:rsidR="001E3B38" w:rsidRPr="00CA2852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="001E3B38" w:rsidRPr="00CA2852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="001E3B38" w:rsidRPr="00CA2852">
        <w:rPr>
          <w:rFonts w:ascii="Times New Roman" w:hAnsi="Times New Roman" w:cs="Times New Roman"/>
          <w:b/>
          <w:sz w:val="26"/>
          <w:szCs w:val="26"/>
        </w:rPr>
        <w:t>.К</w:t>
      </w:r>
      <w:proofErr w:type="gramEnd"/>
      <w:r w:rsidR="001E3B38" w:rsidRPr="00CA2852">
        <w:rPr>
          <w:rFonts w:ascii="Times New Roman" w:hAnsi="Times New Roman" w:cs="Times New Roman"/>
          <w:b/>
          <w:sz w:val="26"/>
          <w:szCs w:val="26"/>
        </w:rPr>
        <w:t>ашхатау</w:t>
      </w:r>
      <w:proofErr w:type="spellEnd"/>
    </w:p>
    <w:p w:rsidR="001E3B38" w:rsidRPr="00CA2852" w:rsidRDefault="001E3B38" w:rsidP="001E3B38">
      <w:pPr>
        <w:pStyle w:val="ConsPlusNonforma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E3B38" w:rsidRPr="00CA2852" w:rsidRDefault="001E3B38" w:rsidP="001E3B38">
      <w:pPr>
        <w:pStyle w:val="ConsPlusNonforma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A2852">
        <w:rPr>
          <w:rFonts w:ascii="Times New Roman" w:hAnsi="Times New Roman" w:cs="Times New Roman"/>
          <w:sz w:val="26"/>
          <w:szCs w:val="26"/>
        </w:rPr>
        <w:t>Заключение</w:t>
      </w:r>
    </w:p>
    <w:p w:rsidR="001E3B38" w:rsidRPr="00CA2852" w:rsidRDefault="001E3B38" w:rsidP="001E3B38">
      <w:pPr>
        <w:pStyle w:val="ConsPlusNonforma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A2852">
        <w:rPr>
          <w:rFonts w:ascii="Times New Roman" w:hAnsi="Times New Roman" w:cs="Times New Roman"/>
          <w:sz w:val="26"/>
          <w:szCs w:val="26"/>
        </w:rPr>
        <w:t>об экспертизе муниципального нормативного правового акта</w:t>
      </w:r>
    </w:p>
    <w:p w:rsidR="001E3B38" w:rsidRPr="00CA2852" w:rsidRDefault="001E3B38" w:rsidP="001E3B38">
      <w:pPr>
        <w:pStyle w:val="ConsPlusNonforma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A2852">
        <w:rPr>
          <w:rFonts w:ascii="Times New Roman" w:hAnsi="Times New Roman" w:cs="Times New Roman"/>
          <w:sz w:val="26"/>
          <w:szCs w:val="26"/>
        </w:rPr>
        <w:t>местной администрации Черекского муниципального района</w:t>
      </w:r>
    </w:p>
    <w:p w:rsidR="001E3B38" w:rsidRPr="00CA285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E3B38" w:rsidRPr="00CA2852" w:rsidRDefault="001E3B38" w:rsidP="004313E2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2852">
        <w:rPr>
          <w:rFonts w:ascii="Times New Roman" w:hAnsi="Times New Roman" w:cs="Times New Roman"/>
          <w:b w:val="0"/>
          <w:sz w:val="26"/>
          <w:szCs w:val="26"/>
        </w:rPr>
        <w:t xml:space="preserve">Комиссия  по  оценке  регулирующего  воздействия проектов муниципальных нормативных  правовых актов местной администрации Черекского муниципального района и экспертизе муниципальных нормативных правовых актов, затрагивающих вопросы  осуществления предпринимательской и инвестиционной деятельности, в соответствии  с  </w:t>
      </w:r>
      <w:hyperlink w:anchor="P42" w:history="1">
        <w:r w:rsidRPr="00CA2852">
          <w:rPr>
            <w:rFonts w:ascii="Times New Roman" w:hAnsi="Times New Roman" w:cs="Times New Roman"/>
            <w:b w:val="0"/>
            <w:sz w:val="26"/>
            <w:szCs w:val="26"/>
          </w:rPr>
          <w:t>Положением</w:t>
        </w:r>
      </w:hyperlink>
      <w:r w:rsidRPr="00CA2852">
        <w:rPr>
          <w:rFonts w:ascii="Times New Roman" w:hAnsi="Times New Roman" w:cs="Times New Roman"/>
          <w:b w:val="0"/>
          <w:sz w:val="26"/>
          <w:szCs w:val="26"/>
        </w:rPr>
        <w:t xml:space="preserve">  о  проведении оценки регулирующего воздействия проектов  муниципальных  нормативных  правовых  актов местной администрации Черекского  муниципального  района  и  экспертизы муниципальных нормативных правовых  актов,  затрагивающих вопросы осуществления предпринимательской и инвестиционной    деятельности</w:t>
      </w:r>
      <w:proofErr w:type="gramEnd"/>
      <w:r w:rsidRPr="00CA2852"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proofErr w:type="gramStart"/>
      <w:r w:rsidRPr="00CA2852">
        <w:rPr>
          <w:rFonts w:ascii="Times New Roman" w:hAnsi="Times New Roman" w:cs="Times New Roman"/>
          <w:b w:val="0"/>
          <w:sz w:val="26"/>
          <w:szCs w:val="26"/>
        </w:rPr>
        <w:t>на    территории   района, рассмотрела муниципальный нормативный правовой акт -</w:t>
      </w:r>
      <w:r w:rsidRPr="00CA2852">
        <w:rPr>
          <w:rFonts w:ascii="Times New Roman" w:hAnsi="Times New Roman" w:cs="Times New Roman"/>
          <w:sz w:val="26"/>
          <w:szCs w:val="26"/>
        </w:rPr>
        <w:t xml:space="preserve"> </w:t>
      </w:r>
      <w:r w:rsidR="004313E2" w:rsidRPr="004313E2">
        <w:rPr>
          <w:rFonts w:ascii="Times New Roman" w:hAnsi="Times New Roman" w:cs="Times New Roman"/>
          <w:sz w:val="28"/>
          <w:szCs w:val="28"/>
        </w:rPr>
        <w:t>Постановление местной администрации Черекского муниципального  района от 24.01.2024 года  № 15-пг «Об  утверждении административного регламента местной администрации Черекского муниципального района КБР по предоставлению муниципальной услуги  "Выдача  разрешений на право организации  рынка  на территории Черекского муниципального района КБР»</w:t>
      </w:r>
      <w:r w:rsidR="004313E2">
        <w:rPr>
          <w:rFonts w:ascii="Times New Roman" w:hAnsi="Times New Roman" w:cs="Times New Roman"/>
          <w:sz w:val="28"/>
          <w:szCs w:val="28"/>
        </w:rPr>
        <w:t xml:space="preserve"> </w:t>
      </w:r>
      <w:r w:rsidRPr="00CA2852">
        <w:rPr>
          <w:rFonts w:ascii="Times New Roman" w:hAnsi="Times New Roman" w:cs="Times New Roman"/>
          <w:sz w:val="26"/>
          <w:szCs w:val="26"/>
        </w:rPr>
        <w:t>направленный для подготовки настоящего заключения о</w:t>
      </w:r>
      <w:r w:rsidR="00406C47">
        <w:rPr>
          <w:rFonts w:ascii="Times New Roman" w:hAnsi="Times New Roman" w:cs="Times New Roman"/>
          <w:sz w:val="26"/>
          <w:szCs w:val="26"/>
        </w:rPr>
        <w:t>тделом экономического развития</w:t>
      </w:r>
      <w:r w:rsidRPr="00CA2852">
        <w:rPr>
          <w:rFonts w:ascii="Times New Roman" w:hAnsi="Times New Roman" w:cs="Times New Roman"/>
          <w:sz w:val="26"/>
          <w:szCs w:val="26"/>
        </w:rPr>
        <w:t xml:space="preserve">  и поддержки предпринимательства местной администрации Черекского муниципального района. </w:t>
      </w:r>
      <w:proofErr w:type="gramEnd"/>
    </w:p>
    <w:p w:rsidR="001E3B38" w:rsidRPr="00CA285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E3B38" w:rsidRPr="004313E2" w:rsidRDefault="001E3B38" w:rsidP="001E3B38">
      <w:pPr>
        <w:pStyle w:val="ConsPlusNonformat"/>
        <w:ind w:firstLine="567"/>
        <w:jc w:val="both"/>
        <w:rPr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 xml:space="preserve">Источник   официального   опубликования   муниципального   нормативного правового акта </w:t>
      </w:r>
      <w:hyperlink r:id="rId5" w:history="1">
        <w:r w:rsidRPr="004313E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https://cr.adm-kbr.ru/index.php/</w:t>
        </w:r>
      </w:hyperlink>
      <w:r w:rsidRPr="004313E2">
        <w:rPr>
          <w:sz w:val="28"/>
          <w:szCs w:val="28"/>
        </w:rPr>
        <w:t xml:space="preserve">. 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>Наличие  в  муниципальном  нормативном  правовом акте положений,  которые  создают  необоснованные  затруднения  в  осуществлении предпринимательской и инвестиционной деятельности – нет.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 xml:space="preserve">Наличие  в  муниципальном  нормативном  правовом акте положений,  способствующих  возникновению необоснованных расходов субъектов предпринимательской  и  инвестиционной  деятельности  и  бюджета Черекского муниципального района – нет. 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 xml:space="preserve">Публичные консультации проведены с </w:t>
      </w:r>
      <w:r w:rsidR="004313E2">
        <w:rPr>
          <w:rFonts w:ascii="Times New Roman" w:hAnsi="Times New Roman" w:cs="Times New Roman"/>
          <w:b/>
          <w:sz w:val="28"/>
          <w:szCs w:val="28"/>
        </w:rPr>
        <w:t>19</w:t>
      </w:r>
      <w:r w:rsidRPr="004313E2">
        <w:rPr>
          <w:rFonts w:ascii="Times New Roman" w:hAnsi="Times New Roman" w:cs="Times New Roman"/>
          <w:b/>
          <w:sz w:val="28"/>
          <w:szCs w:val="28"/>
        </w:rPr>
        <w:t>.05.202</w:t>
      </w:r>
      <w:r w:rsidR="004313E2">
        <w:rPr>
          <w:rFonts w:ascii="Times New Roman" w:hAnsi="Times New Roman" w:cs="Times New Roman"/>
          <w:b/>
          <w:sz w:val="28"/>
          <w:szCs w:val="28"/>
        </w:rPr>
        <w:t>4 г., окончание 21</w:t>
      </w:r>
      <w:r w:rsidRPr="004313E2">
        <w:rPr>
          <w:rFonts w:ascii="Times New Roman" w:hAnsi="Times New Roman" w:cs="Times New Roman"/>
          <w:b/>
          <w:sz w:val="28"/>
          <w:szCs w:val="28"/>
        </w:rPr>
        <w:t>.06.202</w:t>
      </w:r>
      <w:r w:rsidR="004313E2">
        <w:rPr>
          <w:rFonts w:ascii="Times New Roman" w:hAnsi="Times New Roman" w:cs="Times New Roman"/>
          <w:b/>
          <w:sz w:val="28"/>
          <w:szCs w:val="28"/>
        </w:rPr>
        <w:t>4</w:t>
      </w:r>
      <w:r w:rsidRPr="004313E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B38" w:rsidRPr="004313E2" w:rsidRDefault="001E3B38" w:rsidP="001E3B38">
      <w:pPr>
        <w:pStyle w:val="ConsPlusNonformat"/>
        <w:ind w:firstLine="567"/>
        <w:jc w:val="both"/>
        <w:rPr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 xml:space="preserve">Отчет  о  проведении  экспертизы  муниципального нормативного правового акта   размещен  на  официальном  сайте  местной  администрации  Черекского муниципального  района  в  сети  "Интернет"  по  адресу </w:t>
      </w:r>
      <w:hyperlink r:id="rId6" w:history="1">
        <w:r w:rsidRPr="004313E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https://cr.adm-kbr.ru/index.php/</w:t>
        </w:r>
      </w:hyperlink>
      <w:r w:rsidRPr="004313E2">
        <w:rPr>
          <w:sz w:val="28"/>
          <w:szCs w:val="28"/>
        </w:rPr>
        <w:t xml:space="preserve">. 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>На  основе проведенной экспертизы муниципального нормативного правового акта  с  учетом информации, представленной органом-разработчиком в отчете о проведении экспертизы муниципального нормативного правового акта, Комиссией  сделаны следующие выводы: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>а)   вывод   о</w:t>
      </w:r>
      <w:r w:rsidR="004313E2">
        <w:rPr>
          <w:rFonts w:ascii="Times New Roman" w:hAnsi="Times New Roman" w:cs="Times New Roman"/>
          <w:sz w:val="28"/>
          <w:szCs w:val="28"/>
        </w:rPr>
        <w:t>б</w:t>
      </w:r>
      <w:r w:rsidRPr="004313E2">
        <w:rPr>
          <w:rFonts w:ascii="Times New Roman" w:hAnsi="Times New Roman" w:cs="Times New Roman"/>
          <w:sz w:val="28"/>
          <w:szCs w:val="28"/>
        </w:rPr>
        <w:t xml:space="preserve">   отсутствии  положений,  устанавливающих избыточные    обязанности,    запреты    и    ограничения   для   субъектов предпринимательской  </w:t>
      </w:r>
      <w:r w:rsidRPr="004313E2">
        <w:rPr>
          <w:rFonts w:ascii="Times New Roman" w:hAnsi="Times New Roman" w:cs="Times New Roman"/>
          <w:sz w:val="28"/>
          <w:szCs w:val="28"/>
        </w:rPr>
        <w:lastRenderedPageBreak/>
        <w:t>и  инвестиционной  деятельности  или способствующих их введению;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>б)   вывод   о</w:t>
      </w:r>
      <w:r w:rsidR="004313E2">
        <w:rPr>
          <w:rFonts w:ascii="Times New Roman" w:hAnsi="Times New Roman" w:cs="Times New Roman"/>
          <w:sz w:val="28"/>
          <w:szCs w:val="28"/>
        </w:rPr>
        <w:t>б</w:t>
      </w:r>
      <w:r w:rsidRPr="004313E2">
        <w:rPr>
          <w:rFonts w:ascii="Times New Roman" w:hAnsi="Times New Roman" w:cs="Times New Roman"/>
          <w:sz w:val="28"/>
          <w:szCs w:val="28"/>
        </w:rPr>
        <w:t xml:space="preserve">   отсутствии  положений,  приводящих  к  возникновению   необоснованных  расходов  субъектов  предпринимательской  и инвестиционной  деятельности,  а  также  бюджета  Черекского муниципального района;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 xml:space="preserve">в)   предложения   об  отмене,  изменении  муниципального  нормативного правового акта – нет.    </w:t>
      </w:r>
    </w:p>
    <w:p w:rsidR="001E3B38" w:rsidRPr="004313E2" w:rsidRDefault="001E3B38" w:rsidP="001E3B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3E2">
        <w:rPr>
          <w:rFonts w:ascii="Times New Roman" w:hAnsi="Times New Roman" w:cs="Times New Roman"/>
          <w:sz w:val="28"/>
          <w:szCs w:val="28"/>
        </w:rPr>
        <w:t xml:space="preserve"> г) иные выводы, замечания и предложения – нет.</w:t>
      </w:r>
    </w:p>
    <w:p w:rsidR="001E3B38" w:rsidRPr="004313E2" w:rsidRDefault="001E3B38" w:rsidP="001E3B3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410"/>
        <w:gridCol w:w="2857"/>
      </w:tblGrid>
      <w:tr w:rsidR="001E3B38" w:rsidRPr="004313E2" w:rsidTr="004313E2">
        <w:tc>
          <w:tcPr>
            <w:tcW w:w="4315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857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1E3B38" w:rsidRPr="004313E2" w:rsidTr="004313E2">
        <w:tc>
          <w:tcPr>
            <w:tcW w:w="4315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410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Чеченова Д.Э.</w:t>
            </w:r>
          </w:p>
        </w:tc>
      </w:tr>
      <w:tr w:rsidR="001E3B38" w:rsidRPr="004313E2" w:rsidTr="004313E2">
        <w:tc>
          <w:tcPr>
            <w:tcW w:w="4315" w:type="dxa"/>
          </w:tcPr>
          <w:p w:rsidR="001E3B38" w:rsidRPr="004313E2" w:rsidRDefault="004313E2" w:rsidP="004313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Заместитель председателя </w:t>
            </w:r>
          </w:p>
        </w:tc>
        <w:tc>
          <w:tcPr>
            <w:tcW w:w="2410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Чочуев К.Н.</w:t>
            </w:r>
          </w:p>
        </w:tc>
      </w:tr>
      <w:tr w:rsidR="001E3B38" w:rsidRPr="004313E2" w:rsidTr="004313E2">
        <w:tc>
          <w:tcPr>
            <w:tcW w:w="4315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410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Ульбашева</w:t>
            </w:r>
            <w:proofErr w:type="spellEnd"/>
            <w:r w:rsidRPr="004313E2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1E3B38" w:rsidRPr="004313E2" w:rsidTr="004313E2">
        <w:tc>
          <w:tcPr>
            <w:tcW w:w="4315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410" w:type="dxa"/>
          </w:tcPr>
          <w:p w:rsidR="001E3B38" w:rsidRPr="004313E2" w:rsidRDefault="001E3B38" w:rsidP="002105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1E3B38" w:rsidRPr="004313E2" w:rsidRDefault="001E3B38" w:rsidP="00210568">
            <w:pPr>
              <w:pStyle w:val="ConsPlusNormal"/>
              <w:ind w:firstLine="65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13E2">
              <w:rPr>
                <w:rFonts w:ascii="Times New Roman" w:hAnsi="Times New Roman" w:cs="Times New Roman"/>
                <w:sz w:val="28"/>
                <w:szCs w:val="28"/>
              </w:rPr>
              <w:t>Бозиева</w:t>
            </w:r>
            <w:proofErr w:type="spellEnd"/>
            <w:r w:rsidRPr="004313E2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</w:tbl>
    <w:p w:rsidR="001E3B38" w:rsidRPr="004313E2" w:rsidRDefault="001E3B38" w:rsidP="001E3B3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B38" w:rsidRPr="004313E2" w:rsidRDefault="001E3B38" w:rsidP="001E3B3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B38" w:rsidRPr="006334CD" w:rsidRDefault="001E3B38" w:rsidP="001E3B3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34CD" w:rsidRPr="001E3B38" w:rsidRDefault="006334CD" w:rsidP="001E3B38">
      <w:pPr>
        <w:rPr>
          <w:szCs w:val="24"/>
        </w:rPr>
      </w:pPr>
    </w:p>
    <w:sectPr w:rsidR="006334CD" w:rsidRPr="001E3B38" w:rsidSect="00CA2852">
      <w:pgSz w:w="11906" w:h="16838"/>
      <w:pgMar w:top="851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4CD"/>
    <w:rsid w:val="001531DD"/>
    <w:rsid w:val="001E3B38"/>
    <w:rsid w:val="002058E8"/>
    <w:rsid w:val="002F1381"/>
    <w:rsid w:val="00406C47"/>
    <w:rsid w:val="004313E2"/>
    <w:rsid w:val="00466161"/>
    <w:rsid w:val="004C2FD1"/>
    <w:rsid w:val="006334CD"/>
    <w:rsid w:val="006E52ED"/>
    <w:rsid w:val="00707317"/>
    <w:rsid w:val="00716BE9"/>
    <w:rsid w:val="007225CD"/>
    <w:rsid w:val="00725858"/>
    <w:rsid w:val="00747E0B"/>
    <w:rsid w:val="007C2E12"/>
    <w:rsid w:val="007E1B2A"/>
    <w:rsid w:val="00A41C57"/>
    <w:rsid w:val="00B779ED"/>
    <w:rsid w:val="00BC0431"/>
    <w:rsid w:val="00C236D5"/>
    <w:rsid w:val="00C54B32"/>
    <w:rsid w:val="00CA2852"/>
    <w:rsid w:val="00CF6BA3"/>
    <w:rsid w:val="00D94A65"/>
    <w:rsid w:val="00DA3465"/>
    <w:rsid w:val="00E23C01"/>
    <w:rsid w:val="00E30BDC"/>
    <w:rsid w:val="00EC3892"/>
    <w:rsid w:val="00F40690"/>
    <w:rsid w:val="00FE3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C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4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34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334CD"/>
    <w:rPr>
      <w:color w:val="0000FF"/>
      <w:u w:val="single"/>
    </w:rPr>
  </w:style>
  <w:style w:type="paragraph" w:customStyle="1" w:styleId="ConsPlusTitle">
    <w:name w:val="ConsPlusTitle"/>
    <w:rsid w:val="00A41C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r.adm-kbr.ru/index.php/" TargetMode="External"/><Relationship Id="rId5" Type="http://schemas.openxmlformats.org/officeDocument/2006/relationships/hyperlink" Target="https://cr.adm-kbr.ru/index.ph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4</cp:revision>
  <cp:lastPrinted>2025-10-06T06:56:00Z</cp:lastPrinted>
  <dcterms:created xsi:type="dcterms:W3CDTF">2023-10-25T08:50:00Z</dcterms:created>
  <dcterms:modified xsi:type="dcterms:W3CDTF">2025-10-06T06:57:00Z</dcterms:modified>
</cp:coreProperties>
</file>